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D1" w:rsidRPr="001805D1" w:rsidRDefault="001805D1" w:rsidP="001805D1">
      <w:pPr>
        <w:spacing w:before="408" w:after="190" w:line="288" w:lineRule="atLeast"/>
        <w:outlineLvl w:val="3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805D1">
        <w:rPr>
          <w:rFonts w:ascii="Times New Roman" w:eastAsia="Times New Roman" w:hAnsi="Times New Roman" w:cs="Times New Roman"/>
          <w:sz w:val="25"/>
          <w:szCs w:val="25"/>
          <w:lang w:eastAsia="ru-RU"/>
        </w:rPr>
        <w:t>Правила поведения в лесу в пожароопасный период </w:t>
      </w:r>
    </w:p>
    <w:p w:rsidR="001805D1" w:rsidRPr="001805D1" w:rsidRDefault="001805D1" w:rsidP="001805D1">
      <w:pPr>
        <w:spacing w:before="408" w:after="190" w:line="288" w:lineRule="atLeast"/>
        <w:outlineLvl w:val="3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Общие сведения   </w:t>
      </w:r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Лесные пожары начинаются от внешней причины, т.к. источника зажигания среди деревьев не существует. </w:t>
      </w:r>
      <w:proofErr w:type="gramStart"/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Причины пожаров в лесу: </w:t>
      </w:r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разряды атмосферного электричества (молнии); </w:t>
      </w:r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низкокалорийный источник зажигания (сигарета, папироса, спичка); </w:t>
      </w:r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выстрел с горением пыжа; </w:t>
      </w:r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оставление в лесу промасленного или пропитанного ЛВЖ материала (ветошь, ткань), курение при операциях по заправке транспортных средств или моторизованного ручного инструмента топливом; </w:t>
      </w:r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разведение костров; </w:t>
      </w:r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выжигание травы; </w:t>
      </w:r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осколки стекла, фокусировка солнечных лучей; </w:t>
      </w:r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хозяйственные работы (корчевка, сжигание мусора).</w:t>
      </w:r>
      <w:proofErr w:type="gramEnd"/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Обязанность лиц, находящихся в лесу – исключить возникновение внешних источников зажигания. </w:t>
      </w:r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Пожары разделяют на низовые и верховые. Отдельно выделяется пожар торфяника (торфяной пожар). </w:t>
      </w:r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Скорость распространение пламени при низовом пожаре – 0,5-1,5 м/мин, высота пламени – до 1,5 м. При развившемся пожаре до 14 </w:t>
      </w:r>
      <w:proofErr w:type="spellStart"/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t>м\мин</w:t>
      </w:r>
      <w:proofErr w:type="spellEnd"/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Скорость распространения пламени при верховом пожаре – 100 и более м/мин., при сильно развившемся пожаре до 14 м/мин. </w:t>
      </w:r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Скорость движения торфяного пожара исчисляется несколькими метрами в сутки. Опасность горения торфяника – неожиданные выходы пламени на поверхность и  возможность образования подземных пазух и пустот при выгорании торфа с возникновением возможности провала в нее человека или техники. Признак торфяного подземного пожара – выход задымление из почвы, горячая земля. </w:t>
      </w:r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Основную (наибольшую) опасность для людей, попадающих в зону пожара, представляют следующие опасные факторы пожара: </w:t>
      </w:r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потеря видимости; </w:t>
      </w:r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пламя и искры при непосредственном контакте с фронтом пламени; </w:t>
      </w:r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тепловое излучение; </w:t>
      </w:r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повышенная концентрация окиси углерода (угарный газ): 0,1 % опасно, 0,5 % смертельно опасно.</w:t>
      </w:r>
    </w:p>
    <w:p w:rsidR="001805D1" w:rsidRPr="001805D1" w:rsidRDefault="001805D1" w:rsidP="001805D1">
      <w:pPr>
        <w:numPr>
          <w:ilvl w:val="0"/>
          <w:numId w:val="1"/>
        </w:numPr>
        <w:spacing w:after="136" w:line="34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5D1" w:rsidRPr="001805D1" w:rsidRDefault="001805D1" w:rsidP="001805D1">
      <w:pPr>
        <w:numPr>
          <w:ilvl w:val="0"/>
          <w:numId w:val="1"/>
        </w:numPr>
        <w:spacing w:after="136" w:line="34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5D1" w:rsidRPr="001805D1" w:rsidRDefault="001805D1" w:rsidP="001805D1">
      <w:pPr>
        <w:spacing w:before="408" w:after="190" w:line="288" w:lineRule="atLeast"/>
        <w:outlineLvl w:val="3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t>2.    Запрещено</w:t>
      </w:r>
    </w:p>
    <w:p w:rsidR="001805D1" w:rsidRPr="001805D1" w:rsidRDefault="001805D1" w:rsidP="001805D1">
      <w:pPr>
        <w:spacing w:before="408" w:after="190" w:line="288" w:lineRule="atLeast"/>
        <w:outlineLvl w:val="3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t>1.    До установления устойчивой дождливой осенней погоды или образования снежного покрова в лесах запрещается: </w:t>
      </w:r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а) разводить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 В других местах разведение костров допускается на площадках, окаймленных минерализованной (то есть очищенной до минерального слоя почвы) полосой шириной не менее 0,5 метра. </w:t>
      </w:r>
      <w:proofErr w:type="gramStart"/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тления; </w:t>
      </w:r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б) бросать горящие спички, окурки и горячую золу из курительных трубок, стекло (стеклянные бутылки, банки и др.); </w:t>
      </w:r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в) использовать пиротехнические изделия, огнестрельное оружие, употреблять при охоте пыжи из горючих </w:t>
      </w:r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или тлеющих материалов;</w:t>
      </w:r>
      <w:proofErr w:type="gramEnd"/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г) оставлять в промасленные или пропитанные бензином, керосином или иными горючими веществами материалы (бумагу, ткань, паклю, вату); </w:t>
      </w:r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spellEnd"/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t>)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горючим. </w:t>
      </w:r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е) курить. </w:t>
      </w:r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 Запрещается засорение леса бытовыми, строительными, промышленными и иными отходами и мусором, горючими (сгораемыми) материалами. </w:t>
      </w:r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 Сжигание мусора в лесах в период особого противопожарного режима запрещено. Мусор подлежит утилизации или закапыванию. </w:t>
      </w:r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4. Запрещается выжигание травы на земельных участках. </w:t>
      </w:r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5. Граждане, находящиеся в лесах и лесных насаждениях, обязаны: </w:t>
      </w:r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а) хранить горюче-смазочные материалы в закрытой таре, следить за отсутствием проливов ЛВЖ и иного горючего, производить в период пожароопасного сезона очистку мест их хранения от растительного покрова, древесного мусора, других горючих материалов и окаймление минерализованной полосой шириной не менее 1,4 метра; </w:t>
      </w:r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б) исключить осуществлять корчевание  пней, в т.ч. с помощью взрывчатых веществ и выжигания; </w:t>
      </w:r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г) тушить лесные пожары и загорания, возникшие по их вине; </w:t>
      </w:r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spellEnd"/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t>) немедленно принимать меры к ликвидации лесных пожаров (загораний), возникших в местах использования лесов, а также оповещать о пожаре подразделения МЧС РФ, органы государственной власти или органы местного самоуправления, </w:t>
      </w:r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е) направлять работников (для юридических лиц), пожарную технику, транспортные и другие средства на тушение лесных пожаров в порядке, установленном законодательством Российской Федерации. </w:t>
      </w:r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ж) принимать при обнаружении лесного пожара меры </w:t>
      </w:r>
      <w:proofErr w:type="gramStart"/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</w:t>
      </w:r>
      <w:proofErr w:type="gramEnd"/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тушению своими силами до прибытия сил пожаротушения; </w:t>
      </w:r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6. </w:t>
      </w:r>
      <w:proofErr w:type="gramStart"/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  периодом нахождения в лесах в течение пожароопасного сезона юридические лица, осуществляющие организацию мероприятий в лесной зоне, обязаны провести инструктаж своих работников (иных лиц, принимающих участие в мероприятии), а также участников массовых мероприятий, проводимых ими в лесах, о соблюдении требований пожарной безопасности в лесах, а также о способах тушения лесных пожаров и правила безопасного поведения в зонах возникновения лесных пожаров</w:t>
      </w:r>
      <w:proofErr w:type="gramEnd"/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t>. </w:t>
      </w:r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7. Сжигание порубочных остатков, в т.ч. сплошным палом,  не допускается. </w:t>
      </w:r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Заготовленная древесина, оставляемая на местах рубок (лесосеках) на период пожароопасного сезона, должна быть собрана в штабеля или поленницы и окаймлена минерализованной полосой шириной не менее 1,4 метра. </w:t>
      </w:r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8. </w:t>
      </w:r>
      <w:proofErr w:type="gramStart"/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осуществлении рекреационной деятельности в лесах в период пожароопасного сезона устройство мест отдыха, туристских стоянок и проведение других массовых мероприятий разрешается только по согласованию с органами государственной власти или органами местного самоуправления, указанными в условии оборудования на используемых лесных участках мест для разведения костров и сбора мусора,  разработки порядка утилизации мусора без его сжигания. </w:t>
      </w:r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9.</w:t>
      </w:r>
      <w:proofErr w:type="gramEnd"/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Полосы отвода автомобильных дорог, проходящих через лесные массивы, должны содержаться </w:t>
      </w:r>
      <w:proofErr w:type="gramStart"/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t>очищенными</w:t>
      </w:r>
      <w:proofErr w:type="gramEnd"/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proofErr w:type="spellStart"/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t>валежной</w:t>
      </w:r>
      <w:proofErr w:type="spellEnd"/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сухостойной древесины, сучьев, древесных и иных отходов, других горючих материалов. </w:t>
      </w:r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10. Вдоль лесных дорог, не имеющих полос отвода, полосы шириной 10 метров с каждой стороны дороги должны содержаться </w:t>
      </w:r>
      <w:proofErr w:type="gramStart"/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t>очищенными</w:t>
      </w:r>
      <w:proofErr w:type="gramEnd"/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proofErr w:type="spellStart"/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t>валежной</w:t>
      </w:r>
      <w:proofErr w:type="spellEnd"/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сухостойной древесины, сучьев, древесных и иных отходов, других горючих материалов. </w:t>
      </w:r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Рекомендована организация в период пожароопасного сезона при высокой и чрезвычайной пожарной опасности в лесу патрулирование на проходящих через лесные массивы участках дорог общего пользования в целях своевременного обнаружения и ликвидации очагов огня; в случае возникновения пожаров в полосе отвода дороги или вблизи нее немедленно организовать их тушение и сообщить об этом в подразделение </w:t>
      </w:r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МЧС России, органам государственной власти или органам местного самоуправления. </w:t>
      </w:r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11. На участках дорог общего и </w:t>
      </w:r>
      <w:proofErr w:type="spellStart"/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необщего</w:t>
      </w:r>
      <w:proofErr w:type="spellEnd"/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пользования, проходящих через лесные массивы, не разрешается выбрасывать горящие окурки и спички из окон и дверей автотранспорта. </w:t>
      </w:r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12. Лица, виновные в нарушении требований настоящих Правил, несут ответственность в соответствии с законодательством Российской Федерации.</w:t>
      </w:r>
    </w:p>
    <w:p w:rsidR="001805D1" w:rsidRPr="001805D1" w:rsidRDefault="001805D1" w:rsidP="001805D1">
      <w:pPr>
        <w:spacing w:before="408" w:after="190" w:line="288" w:lineRule="atLeast"/>
        <w:outlineLvl w:val="3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t>3.    Действия при пожаре</w:t>
      </w:r>
    </w:p>
    <w:p w:rsidR="001805D1" w:rsidRPr="001805D1" w:rsidRDefault="001805D1" w:rsidP="001805D1">
      <w:pPr>
        <w:spacing w:before="408" w:after="190" w:line="288" w:lineRule="atLeast"/>
        <w:outlineLvl w:val="3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t>3.1</w:t>
      </w:r>
      <w:proofErr w:type="gramStart"/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t>    П</w:t>
      </w:r>
      <w:proofErr w:type="gramEnd"/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t>ри обнаружении очага незначительного низового пожара необходимо попытаться погасить его, используя подручные средства. Потушив небольшой пожар, не уходить, не убедившись, что огонь не разгорится снова. </w:t>
      </w:r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3.2</w:t>
      </w:r>
      <w:proofErr w:type="gramStart"/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t>    Н</w:t>
      </w:r>
      <w:proofErr w:type="gramEnd"/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емедленно покидать зону задымления с радиусом видимости менее 10 -15м или при отсутствии возможности борьбы  с пожаром. Следует помнить, что скорость распространения верхового пожара как </w:t>
      </w:r>
      <w:proofErr w:type="gramStart"/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правило</w:t>
      </w:r>
      <w:proofErr w:type="gramEnd"/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превышает скорость движения человека, особенно в местах затруднения свободного движения из-за растительности. Укрыться от пожара можно, используя острова в водоемах, отмелях, оголенных участках болот. </w:t>
      </w:r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3.3</w:t>
      </w:r>
      <w:proofErr w:type="gramStart"/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t>    П</w:t>
      </w:r>
      <w:proofErr w:type="gramEnd"/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t>ри движении избегать торфяников. </w:t>
      </w:r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3.4    При попадании на торфяники – двигаться группой в несколько человек с проверкой предполагаемого пути шестом. При движении на транспорте – проверять  плотность грунта по курсу движения шестом со страховкой проверяющего. </w:t>
      </w:r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3.5</w:t>
      </w:r>
      <w:proofErr w:type="gramStart"/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t>    П</w:t>
      </w:r>
      <w:proofErr w:type="gramEnd"/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t>ри попадании в зону пожара следить за ветром, обеспечить нахождение с наветренной стороны. </w:t>
      </w:r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3.6    При попадании в зону пожара и принятии мер к его тушению  заранее определить зоны возможного укрытия и пути отхода при возможном ускорении развития пожара, наступлении фронта пламени или смене направления ветра. </w:t>
      </w:r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3.7</w:t>
      </w:r>
      <w:proofErr w:type="gramStart"/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t>    П</w:t>
      </w:r>
      <w:proofErr w:type="gramEnd"/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 возникновении небольшого загорания  сбивать пламя подручными средствами: деревцем, мешком, веником, куском брезента или одеждой. Эффективное средство – забрасывание пламени землей с помощью лопат. Небольшие очаги </w:t>
      </w:r>
      <w:proofErr w:type="gramStart"/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пожара</w:t>
      </w:r>
      <w:proofErr w:type="gramEnd"/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возможно затаптывать ногами.  Предел возможности тушения низового неразвившегося пожара по фронту распространения людьми без специальной техники – 5 чел. на 1 км в 30 мин. </w:t>
      </w:r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3.8</w:t>
      </w:r>
      <w:proofErr w:type="gramStart"/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t>    П</w:t>
      </w:r>
      <w:proofErr w:type="gramEnd"/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t>ри движении в незнакомой местности залог безопасности при попадании в зону лесного пожара – наличие в группе проводника со знанием местности. </w:t>
      </w:r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3.9    При необходимости эвакуации из зоны пожара движение перпендикулярно  кромке пожара в наветренную сторону.  Для движения максимально использовать просеки, поляны, берега ручьев и рек. </w:t>
      </w:r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3.10</w:t>
      </w:r>
      <w:proofErr w:type="gramStart"/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t>    П</w:t>
      </w:r>
      <w:proofErr w:type="gramEnd"/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t>ри сильном задымлении использовать смоченные ватно-марлевые повязки, полотенца, части одежды для защиты органов дыхания от дыма (</w:t>
      </w:r>
      <w:proofErr w:type="spellStart"/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диспергированных</w:t>
      </w:r>
      <w:proofErr w:type="spellEnd"/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частиц продуктов неполного сгорания). От угарного газа и иных газообразных вредных продуктов сгорания указанная мера не помогает. </w:t>
      </w:r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3.11</w:t>
      </w:r>
      <w:proofErr w:type="gramStart"/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t>    П</w:t>
      </w:r>
      <w:proofErr w:type="gramEnd"/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t>ри необходимости пересечения фронта пламени задержать дыхание, двигаться бегом с максимальной скоростью, чтобы  исключить или минимизировать ожоги дыхательных путей. </w:t>
      </w:r>
      <w:r w:rsidRPr="001805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3.12    При невозможности эвакуации ценностей их защита обеспечивается путем размещения в погребах, закопанных землей ямах или неровностях рельефа местности.</w:t>
      </w:r>
    </w:p>
    <w:p w:rsidR="009C3292" w:rsidRDefault="001805D1" w:rsidP="001805D1">
      <w:hyperlink r:id="rId5" w:tgtFrame="_blank" w:history="1">
        <w:r w:rsidRPr="001805D1">
          <w:rPr>
            <w:rFonts w:ascii="Arial" w:eastAsia="Times New Roman" w:hAnsi="Arial" w:cs="Arial"/>
            <w:color w:val="AA5454"/>
            <w:sz w:val="16"/>
            <w:szCs w:val="16"/>
            <w:bdr w:val="none" w:sz="0" w:space="0" w:color="auto" w:frame="1"/>
            <w:lang w:eastAsia="ru-RU"/>
          </w:rPr>
          <w:br/>
        </w:r>
      </w:hyperlink>
    </w:p>
    <w:sectPr w:rsidR="009C3292" w:rsidSect="009C3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60813"/>
    <w:multiLevelType w:val="multilevel"/>
    <w:tmpl w:val="B3DC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805D1"/>
    <w:rsid w:val="001805D1"/>
    <w:rsid w:val="009C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292"/>
  </w:style>
  <w:style w:type="paragraph" w:styleId="4">
    <w:name w:val="heading 4"/>
    <w:basedOn w:val="a"/>
    <w:link w:val="40"/>
    <w:uiPriority w:val="9"/>
    <w:qFormat/>
    <w:rsid w:val="001805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805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6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33.mchs.gov.ru/document/1909942/?print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1431</Words>
  <Characters>8161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1</cp:revision>
  <dcterms:created xsi:type="dcterms:W3CDTF">2018-04-25T07:15:00Z</dcterms:created>
  <dcterms:modified xsi:type="dcterms:W3CDTF">2018-04-25T07:15:00Z</dcterms:modified>
</cp:coreProperties>
</file>