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tblInd w:w="-432" w:type="dxa"/>
        <w:tblLook w:val="0000" w:firstRow="0" w:lastRow="0" w:firstColumn="0" w:lastColumn="0" w:noHBand="0" w:noVBand="0"/>
      </w:tblPr>
      <w:tblGrid>
        <w:gridCol w:w="4392"/>
        <w:gridCol w:w="2160"/>
        <w:gridCol w:w="3960"/>
      </w:tblGrid>
      <w:tr w:rsidR="00F5196B" w:rsidRPr="00F5196B" w:rsidTr="00127877">
        <w:trPr>
          <w:trHeight w:val="1085"/>
        </w:trPr>
        <w:tc>
          <w:tcPr>
            <w:tcW w:w="4392" w:type="dxa"/>
          </w:tcPr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lang w:eastAsia="ru-RU"/>
              </w:rPr>
            </w:pPr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                                    </w:t>
            </w: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Баш</w:t>
            </w:r>
            <w:proofErr w:type="gramStart"/>
            <w:r w:rsidRPr="00F5196B">
              <w:rPr>
                <w:rFonts w:ascii="BTTimesNR" w:eastAsia="Times New Roman" w:hAnsi="BTTimesNR" w:cs="Times New Roman"/>
                <w:lang w:eastAsia="ru-RU"/>
              </w:rPr>
              <w:t>k</w:t>
            </w:r>
            <w:proofErr w:type="gramEnd"/>
            <w:r w:rsidRPr="00F5196B">
              <w:rPr>
                <w:rFonts w:ascii="BTTimesNR" w:eastAsia="Times New Roman" w:hAnsi="BTTimesNR" w:cs="Times New Roman"/>
                <w:lang w:eastAsia="ru-RU"/>
              </w:rPr>
              <w:t>ортостан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</w:t>
            </w: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Республикаhы</w:t>
            </w:r>
            <w:proofErr w:type="spellEnd"/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lang w:eastAsia="ru-RU"/>
              </w:rPr>
            </w:pP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Салауат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районы</w:t>
            </w:r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lang w:eastAsia="ru-RU"/>
              </w:rPr>
            </w:pP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муниципаль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  </w:t>
            </w: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районыныњ</w:t>
            </w:r>
            <w:proofErr w:type="spellEnd"/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lang w:eastAsia="ru-RU"/>
              </w:rPr>
            </w:pPr>
            <w:proofErr w:type="spellStart"/>
            <w:r w:rsidRPr="00F5196B">
              <w:rPr>
                <w:rFonts w:ascii="BTTimesNR" w:eastAsia="Times New Roman" w:hAnsi="BTTimesNR" w:cs="Arial"/>
                <w:lang w:eastAsia="ru-RU"/>
              </w:rPr>
              <w:t>Ар</w:t>
            </w:r>
            <w:proofErr w:type="gramStart"/>
            <w:r w:rsidRPr="00F5196B">
              <w:rPr>
                <w:rFonts w:ascii="BTTimesNR" w:eastAsia="Times New Roman" w:hAnsi="BTTimesNR" w:cs="Times New Roman"/>
                <w:lang w:eastAsia="ru-RU"/>
              </w:rPr>
              <w:t>k</w:t>
            </w:r>
            <w:proofErr w:type="gramEnd"/>
            <w:r w:rsidRPr="00F5196B">
              <w:rPr>
                <w:rFonts w:ascii="BTTimesNR" w:eastAsia="Times New Roman" w:hAnsi="BTTimesNR" w:cs="Arial"/>
                <w:lang w:eastAsia="ru-RU"/>
              </w:rPr>
              <w:t>ауыл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</w:t>
            </w: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ауыл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советы</w:t>
            </w:r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96B" w:rsidRPr="00F5196B" w:rsidRDefault="00F5196B" w:rsidP="00F5196B">
            <w:pPr>
              <w:spacing w:after="0" w:line="360" w:lineRule="auto"/>
              <w:jc w:val="center"/>
              <w:rPr>
                <w:rFonts w:ascii="BTTimesNR" w:eastAsia="Times New Roman" w:hAnsi="BTTimesNR" w:cs="Times New Roman"/>
                <w:lang w:eastAsia="ru-RU"/>
              </w:rPr>
            </w:pPr>
            <w:r w:rsidRPr="00F5196B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25AD35F" wp14:editId="116BA1C8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196B" w:rsidRPr="00F5196B" w:rsidRDefault="00F5196B" w:rsidP="00F5196B">
            <w:pPr>
              <w:spacing w:after="0" w:line="360" w:lineRule="auto"/>
              <w:jc w:val="center"/>
              <w:rPr>
                <w:rFonts w:ascii="BTTimesNR" w:eastAsia="Times New Roman" w:hAnsi="BTTimesNR" w:cs="Times New Roman"/>
                <w:color w:val="000000"/>
                <w:lang w:eastAsia="ru-RU"/>
              </w:rPr>
            </w:pPr>
          </w:p>
        </w:tc>
        <w:tc>
          <w:tcPr>
            <w:tcW w:w="3960" w:type="dxa"/>
          </w:tcPr>
          <w:p w:rsidR="00F5196B" w:rsidRPr="00F5196B" w:rsidRDefault="00F5196B" w:rsidP="00F5196B">
            <w:pPr>
              <w:keepNext/>
              <w:spacing w:before="240" w:after="60" w:line="240" w:lineRule="auto"/>
              <w:outlineLvl w:val="1"/>
              <w:rPr>
                <w:rFonts w:ascii="BTTimesNR" w:eastAsia="Times New Roman" w:hAnsi="BTTimesNR" w:cs="Arial"/>
                <w:bCs/>
                <w:iCs/>
                <w:lang w:eastAsia="ru-RU"/>
              </w:rPr>
            </w:pPr>
            <w:r w:rsidRPr="00F5196B">
              <w:rPr>
                <w:rFonts w:ascii="BTTimesNR" w:eastAsia="Times New Roman" w:hAnsi="BTTimesNR" w:cs="Arial"/>
                <w:bCs/>
                <w:iCs/>
                <w:lang w:eastAsia="ru-RU"/>
              </w:rPr>
              <w:t xml:space="preserve">        Республика Башкортостан</w:t>
            </w:r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Arial"/>
                <w:lang w:eastAsia="ru-RU"/>
              </w:rPr>
            </w:pPr>
            <w:r w:rsidRPr="00F5196B">
              <w:rPr>
                <w:rFonts w:ascii="BTTimesNR" w:eastAsia="Times New Roman" w:hAnsi="BTTimesNR" w:cs="Arial"/>
                <w:lang w:eastAsia="ru-RU"/>
              </w:rPr>
              <w:t>Совет сельского поселения</w:t>
            </w:r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Arial"/>
                <w:lang w:eastAsia="ru-RU"/>
              </w:rPr>
            </w:pPr>
            <w:proofErr w:type="spellStart"/>
            <w:r w:rsidRPr="00F5196B">
              <w:rPr>
                <w:rFonts w:ascii="BTTimesNR" w:eastAsia="Times New Roman" w:hAnsi="BTTimesNR" w:cs="Arial"/>
                <w:lang w:eastAsia="ru-RU"/>
              </w:rPr>
              <w:t>Аркауловский</w:t>
            </w:r>
            <w:proofErr w:type="spellEnd"/>
            <w:r w:rsidRPr="00F5196B">
              <w:rPr>
                <w:rFonts w:ascii="BTTimesNR" w:eastAsia="Times New Roman" w:hAnsi="BTTimesNR" w:cs="Arial"/>
                <w:lang w:eastAsia="ru-RU"/>
              </w:rPr>
              <w:t xml:space="preserve">   сельсовет</w:t>
            </w:r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Arial"/>
                <w:lang w:eastAsia="ru-RU"/>
              </w:rPr>
            </w:pPr>
            <w:r w:rsidRPr="00F5196B">
              <w:rPr>
                <w:rFonts w:ascii="BTTimesNR" w:eastAsia="Times New Roman" w:hAnsi="BTTimesNR" w:cs="Arial"/>
                <w:lang w:eastAsia="ru-RU"/>
              </w:rPr>
              <w:t>муниципального района</w:t>
            </w:r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Arial"/>
                <w:color w:val="000000"/>
                <w:lang w:eastAsia="ru-RU"/>
              </w:rPr>
            </w:pPr>
            <w:proofErr w:type="spellStart"/>
            <w:r w:rsidRPr="00F5196B">
              <w:rPr>
                <w:rFonts w:ascii="BTTimesNR" w:eastAsia="Times New Roman" w:hAnsi="BTTimesNR" w:cs="Arial"/>
                <w:lang w:eastAsia="ru-RU"/>
              </w:rPr>
              <w:t>Салаватский</w:t>
            </w:r>
            <w:proofErr w:type="spellEnd"/>
            <w:r w:rsidRPr="00F5196B">
              <w:rPr>
                <w:rFonts w:ascii="BTTimesNR" w:eastAsia="Times New Roman" w:hAnsi="BTTimesNR" w:cs="Arial"/>
                <w:lang w:eastAsia="ru-RU"/>
              </w:rPr>
              <w:t xml:space="preserve"> район</w:t>
            </w:r>
          </w:p>
        </w:tc>
      </w:tr>
      <w:tr w:rsidR="00F5196B" w:rsidRPr="00F5196B" w:rsidTr="00127877"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lang w:eastAsia="ru-RU"/>
              </w:rPr>
            </w:pPr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lang w:eastAsia="ru-RU"/>
              </w:rPr>
            </w:pPr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452493, </w:t>
            </w:r>
            <w:proofErr w:type="spellStart"/>
            <w:r w:rsidRPr="00F5196B">
              <w:rPr>
                <w:rFonts w:ascii="BTTimesNR" w:eastAsia="Times New Roman" w:hAnsi="BTTimesNR" w:cs="Arial"/>
                <w:lang w:eastAsia="ru-RU"/>
              </w:rPr>
              <w:t>Ар</w:t>
            </w:r>
            <w:proofErr w:type="gramStart"/>
            <w:r w:rsidRPr="00F5196B">
              <w:rPr>
                <w:rFonts w:ascii="BTTimesNR" w:eastAsia="Times New Roman" w:hAnsi="BTTimesNR" w:cs="Times New Roman"/>
                <w:lang w:eastAsia="ru-RU"/>
              </w:rPr>
              <w:t>k</w:t>
            </w:r>
            <w:proofErr w:type="gramEnd"/>
            <w:r w:rsidRPr="00F5196B">
              <w:rPr>
                <w:rFonts w:ascii="BTTimesNR" w:eastAsia="Times New Roman" w:hAnsi="BTTimesNR" w:cs="Arial"/>
                <w:lang w:eastAsia="ru-RU"/>
              </w:rPr>
              <w:t>ауыл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</w:t>
            </w: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ауылы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, </w:t>
            </w: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Салауат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</w:t>
            </w:r>
            <w:proofErr w:type="spellStart"/>
            <w:r w:rsidRPr="00F5196B">
              <w:rPr>
                <w:rFonts w:ascii="BTTimesNR" w:eastAsia="Times New Roman" w:hAnsi="BTTimesNR" w:cs="Arial"/>
                <w:lang w:eastAsia="ru-RU"/>
              </w:rPr>
              <w:t>Юлаев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</w:t>
            </w: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урамы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>, 1</w:t>
            </w:r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lang w:val="be-BY" w:eastAsia="ru-RU"/>
              </w:rPr>
            </w:pPr>
            <w:r w:rsidRPr="00F5196B">
              <w:rPr>
                <w:rFonts w:ascii="BTTimesNR" w:eastAsia="Times New Roman" w:hAnsi="BTTimesNR" w:cs="Times New Roman"/>
                <w:lang w:eastAsia="ru-RU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5196B" w:rsidRPr="00F5196B" w:rsidRDefault="00F5196B" w:rsidP="00F5196B">
            <w:pPr>
              <w:spacing w:after="0" w:line="240" w:lineRule="auto"/>
              <w:rPr>
                <w:rFonts w:ascii="BTTimesNR" w:eastAsia="Times New Roman" w:hAnsi="BTTimesNR" w:cs="Times New Roman"/>
                <w:color w:val="000000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Arial"/>
                <w:color w:val="000000"/>
                <w:lang w:eastAsia="ru-RU"/>
              </w:rPr>
            </w:pPr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Arial"/>
                <w:color w:val="000000"/>
                <w:lang w:eastAsia="ru-RU"/>
              </w:rPr>
            </w:pPr>
            <w:r w:rsidRPr="00F5196B">
              <w:rPr>
                <w:rFonts w:ascii="BTTimesNR" w:eastAsia="Times New Roman" w:hAnsi="BTTimesNR" w:cs="Arial"/>
                <w:lang w:eastAsia="ru-RU"/>
              </w:rPr>
              <w:t xml:space="preserve">452493, с. </w:t>
            </w:r>
            <w:proofErr w:type="spellStart"/>
            <w:r w:rsidRPr="00F5196B">
              <w:rPr>
                <w:rFonts w:ascii="BTTimesNR" w:eastAsia="Times New Roman" w:hAnsi="BTTimesNR" w:cs="Arial"/>
                <w:lang w:eastAsia="ru-RU"/>
              </w:rPr>
              <w:t>Аркаулово</w:t>
            </w:r>
            <w:proofErr w:type="spellEnd"/>
            <w:r w:rsidRPr="00F5196B">
              <w:rPr>
                <w:rFonts w:ascii="BTTimesNR" w:eastAsia="Times New Roman" w:hAnsi="BTTimesNR" w:cs="Arial"/>
                <w:lang w:eastAsia="ru-RU"/>
              </w:rPr>
              <w:t xml:space="preserve">,  </w:t>
            </w:r>
            <w:proofErr w:type="spellStart"/>
            <w:r w:rsidRPr="00F5196B">
              <w:rPr>
                <w:rFonts w:ascii="BTTimesNR" w:eastAsia="Times New Roman" w:hAnsi="BTTimesNR" w:cs="Arial"/>
                <w:lang w:eastAsia="ru-RU"/>
              </w:rPr>
              <w:t>ул</w:t>
            </w:r>
            <w:proofErr w:type="gramStart"/>
            <w:r w:rsidRPr="00F5196B">
              <w:rPr>
                <w:rFonts w:ascii="BTTimesNR" w:eastAsia="Times New Roman" w:hAnsi="BTTimesNR" w:cs="Arial"/>
                <w:lang w:eastAsia="ru-RU"/>
              </w:rPr>
              <w:t>.С</w:t>
            </w:r>
            <w:proofErr w:type="gramEnd"/>
            <w:r w:rsidRPr="00F5196B">
              <w:rPr>
                <w:rFonts w:ascii="BTTimesNR" w:eastAsia="Times New Roman" w:hAnsi="BTTimesNR" w:cs="Arial"/>
                <w:lang w:eastAsia="ru-RU"/>
              </w:rPr>
              <w:t>алавата</w:t>
            </w:r>
            <w:proofErr w:type="spellEnd"/>
            <w:r w:rsidRPr="00F5196B">
              <w:rPr>
                <w:rFonts w:ascii="BTTimesNR" w:eastAsia="Times New Roman" w:hAnsi="BTTimesNR" w:cs="Arial"/>
                <w:lang w:eastAsia="ru-RU"/>
              </w:rPr>
              <w:t xml:space="preserve"> Юлаева,1</w:t>
            </w:r>
          </w:p>
          <w:p w:rsidR="00F5196B" w:rsidRPr="00F5196B" w:rsidRDefault="00F5196B" w:rsidP="00F5196B">
            <w:pPr>
              <w:spacing w:after="0" w:line="240" w:lineRule="auto"/>
              <w:ind w:left="-20"/>
              <w:jc w:val="center"/>
              <w:rPr>
                <w:rFonts w:ascii="BTTimesNR" w:eastAsia="Times New Roman" w:hAnsi="BTTimesNR" w:cs="Arial"/>
                <w:lang w:eastAsia="ru-RU"/>
              </w:rPr>
            </w:pPr>
            <w:r w:rsidRPr="00F5196B">
              <w:rPr>
                <w:rFonts w:ascii="BTTimesNR" w:eastAsia="Times New Roman" w:hAnsi="BTTimesNR" w:cs="Arial"/>
                <w:lang w:eastAsia="ru-RU"/>
              </w:rPr>
              <w:t xml:space="preserve">тел. </w:t>
            </w:r>
            <w:r w:rsidRPr="00F5196B">
              <w:rPr>
                <w:rFonts w:ascii="BTTimesNR" w:eastAsia="Times New Roman" w:hAnsi="BTTimesNR" w:cs="Times New Roman"/>
                <w:lang w:eastAsia="ru-RU"/>
              </w:rPr>
              <w:t>2-53-32, 2-53-72</w:t>
            </w:r>
          </w:p>
        </w:tc>
      </w:tr>
    </w:tbl>
    <w:p w:rsidR="00F5196B" w:rsidRPr="00F5196B" w:rsidRDefault="00F5196B" w:rsidP="00F5196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F5196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F5196B" w:rsidRPr="00F5196B" w:rsidRDefault="00F5196B" w:rsidP="00F519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четвертое  заседание  двадцать  девятого  созыва</w:t>
      </w:r>
    </w:p>
    <w:p w:rsidR="00F5196B" w:rsidRPr="00F5196B" w:rsidRDefault="00F5196B" w:rsidP="00F519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96B" w:rsidRPr="00F5196B" w:rsidRDefault="00F5196B" w:rsidP="00F519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F5196B" w:rsidRPr="00F5196B" w:rsidRDefault="00F5196B" w:rsidP="00F519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96B" w:rsidRPr="00F5196B" w:rsidRDefault="00F5196B" w:rsidP="00F519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02 февраля     2026 года № 139</w:t>
      </w:r>
    </w:p>
    <w:p w:rsidR="00F5196B" w:rsidRPr="00F5196B" w:rsidRDefault="00F5196B" w:rsidP="00F5196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О проведении опроса мнения населения об установлении запрета или ограничения времени на розничную продажу алкогольной продукции</w:t>
      </w: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36B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7436BC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7436BC" w:rsidRPr="007436BC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7436BC" w:rsidRPr="007436B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7436BC" w:rsidRPr="007436B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Федеральным  закон</w:t>
      </w:r>
      <w:bookmarkStart w:id="0" w:name="_GoBack"/>
      <w:bookmarkEnd w:id="0"/>
      <w:r w:rsidR="007436BC" w:rsidRPr="007436B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ом  от 20.03.2025 N 33-ФЗ "Об общих принципах организации местного самоуправления в единой системе публичной власти</w:t>
      </w:r>
      <w:r w:rsidR="007436B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», </w:t>
      </w:r>
      <w:r w:rsidRPr="007436BC">
        <w:rPr>
          <w:rFonts w:ascii="Times New Roman" w:eastAsia="Calibri" w:hAnsi="Times New Roman" w:cs="Times New Roman"/>
          <w:sz w:val="28"/>
          <w:szCs w:val="28"/>
        </w:rPr>
        <w:t>Устава</w:t>
      </w: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и протокола </w:t>
      </w:r>
      <w:r w:rsidR="00F22197">
        <w:rPr>
          <w:rFonts w:ascii="Times New Roman" w:eastAsia="Calibri" w:hAnsi="Times New Roman" w:cs="Times New Roman"/>
          <w:sz w:val="28"/>
          <w:szCs w:val="28"/>
        </w:rPr>
        <w:t>собрания</w:t>
      </w: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граждан с.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от 27.01.2026 года «Об установлении запрета или ограничения времени на розничную продажу алкогольной продукции на территории села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</w:t>
      </w:r>
      <w:proofErr w:type="gram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5196B">
        <w:rPr>
          <w:rFonts w:ascii="Times New Roman" w:eastAsia="Calibri" w:hAnsi="Times New Roman" w:cs="Times New Roman"/>
          <w:sz w:val="28"/>
          <w:szCs w:val="28"/>
        </w:rPr>
        <w:t>района</w:t>
      </w:r>
      <w:proofErr w:type="gram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Башкортостан».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С целью выявления мнения населения села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Совет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1.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С</w:t>
      </w:r>
      <w:r w:rsidR="00C94A95">
        <w:rPr>
          <w:rFonts w:ascii="Times New Roman" w:eastAsia="Calibri" w:hAnsi="Times New Roman" w:cs="Times New Roman"/>
          <w:sz w:val="28"/>
          <w:szCs w:val="28"/>
        </w:rPr>
        <w:t xml:space="preserve"> 16 февраля</w:t>
      </w: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C94A95">
        <w:rPr>
          <w:rFonts w:ascii="Times New Roman" w:eastAsia="Calibri" w:hAnsi="Times New Roman" w:cs="Times New Roman"/>
          <w:sz w:val="28"/>
          <w:szCs w:val="28"/>
        </w:rPr>
        <w:t>25 февраля 2026</w:t>
      </w: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года провести опрос мнения населения села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район Республики Башкортостан об установлении запрета или ограничения времени на розничную продажу алкогольной продукции на территории села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2.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Срок проведения опроса мнения населения об установлении запрета или ограничения времени на розничную продажу алкогольной продукции – 10 дней.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 xml:space="preserve">Утвердить формулировку вопроса, предлагаемого при проведении опроса граждан: «запрета или ограничения времени на розничную продажу алкогольной продукции на территории села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район Республики Башкортостан»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4.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 xml:space="preserve">Установить минимальную численность жителей села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участвующих в опросе, в количестве </w:t>
      </w:r>
      <w:r w:rsidR="00F22197">
        <w:rPr>
          <w:rFonts w:ascii="Times New Roman" w:eastAsia="Calibri" w:hAnsi="Times New Roman" w:cs="Times New Roman"/>
          <w:sz w:val="28"/>
          <w:szCs w:val="28"/>
        </w:rPr>
        <w:t>5</w:t>
      </w:r>
      <w:r w:rsidR="00C94A95">
        <w:rPr>
          <w:rFonts w:ascii="Times New Roman" w:eastAsia="Calibri" w:hAnsi="Times New Roman" w:cs="Times New Roman"/>
          <w:sz w:val="28"/>
          <w:szCs w:val="28"/>
        </w:rPr>
        <w:t>0</w:t>
      </w: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5.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Утвердить форму опросного листа согласно Приложению №1.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6.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Утвердить методику проведения опроса граждан, согласно Приложению №2.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7.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Утвердить состав комиссии по проведению опроса граждан согласно Приложению .№3.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7.1.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 xml:space="preserve">Назначить проведение первого заседания комиссии по проведению опроса граждан </w:t>
      </w:r>
      <w:r w:rsidR="004763C4" w:rsidRPr="004763C4">
        <w:rPr>
          <w:rFonts w:ascii="Times New Roman" w:eastAsia="Calibri" w:hAnsi="Times New Roman" w:cs="Times New Roman"/>
          <w:sz w:val="28"/>
          <w:szCs w:val="28"/>
        </w:rPr>
        <w:t>на 27 февраля</w:t>
      </w:r>
      <w:r w:rsidRPr="004763C4">
        <w:rPr>
          <w:rFonts w:ascii="Times New Roman" w:eastAsia="Calibri" w:hAnsi="Times New Roman" w:cs="Times New Roman"/>
          <w:sz w:val="28"/>
          <w:szCs w:val="28"/>
        </w:rPr>
        <w:t xml:space="preserve">  2026 года в </w:t>
      </w:r>
      <w:r w:rsidR="00C94A95">
        <w:rPr>
          <w:rFonts w:ascii="Times New Roman" w:eastAsia="Calibri" w:hAnsi="Times New Roman" w:cs="Times New Roman"/>
          <w:sz w:val="28"/>
          <w:szCs w:val="28"/>
        </w:rPr>
        <w:t>14.00</w:t>
      </w: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часов по адресу: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F5196B">
        <w:rPr>
          <w:rFonts w:ascii="Times New Roman" w:eastAsia="Calibri" w:hAnsi="Times New Roman" w:cs="Times New Roman"/>
          <w:sz w:val="28"/>
          <w:szCs w:val="28"/>
        </w:rPr>
        <w:t>.А</w:t>
      </w:r>
      <w:proofErr w:type="gramEnd"/>
      <w:r w:rsidRPr="00F5196B">
        <w:rPr>
          <w:rFonts w:ascii="Times New Roman" w:eastAsia="Calibri" w:hAnsi="Times New Roman" w:cs="Times New Roman"/>
          <w:sz w:val="28"/>
          <w:szCs w:val="28"/>
        </w:rPr>
        <w:t>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196B" w:rsidRPr="00F5196B" w:rsidRDefault="00F5196B" w:rsidP="00F519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8.Обнародовать настоящее Решение на информационном стенде Совета  сельского поселения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Республика Башкортостан,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ркаулово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Салавата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Юлаева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сайте  сельского поселения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</w:t>
      </w:r>
      <w:r w:rsidRPr="00F5196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F519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hyperlink r:id="rId7" w:history="1">
        <w:r w:rsidRPr="00F5196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http://sparkaul.ru/</w:t>
        </w:r>
      </w:hyperlink>
      <w:r w:rsidRPr="00F519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5196B" w:rsidRPr="00F5196B" w:rsidRDefault="00F5196B" w:rsidP="00F5196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F51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 комиссию по социально-гуманитарным вопросам Совета сельского поселения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F51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Башкортостан.</w:t>
      </w:r>
    </w:p>
    <w:p w:rsidR="00F5196B" w:rsidRPr="00F5196B" w:rsidRDefault="00F5196B" w:rsidP="00F519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96B" w:rsidRPr="00F5196B" w:rsidRDefault="00F5196B" w:rsidP="00F519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96B" w:rsidRPr="00F5196B" w:rsidRDefault="00F5196B" w:rsidP="00F519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96B" w:rsidRPr="00F5196B" w:rsidRDefault="00F5196B" w:rsidP="00F519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З.Б.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Галиуллин</w:t>
      </w:r>
      <w:proofErr w:type="spellEnd"/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196B" w:rsidRPr="00F5196B" w:rsidRDefault="00F5196B" w:rsidP="00F519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C94A95" w:rsidRDefault="00C94A95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94A95" w:rsidRDefault="00C94A95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к решению Совета сельского поселения </w:t>
      </w: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сельсовет</w:t>
      </w: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от 02 февраля 2026 года № 139</w:t>
      </w: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ОПРОСНЫЙ ЛИСТ</w:t>
      </w:r>
    </w:p>
    <w:p w:rsidR="00F5196B" w:rsidRPr="00F5196B" w:rsidRDefault="00F5196B" w:rsidP="00F519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изучения мнения населения села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F5196B" w:rsidRPr="00F5196B" w:rsidRDefault="00F5196B" w:rsidP="00F519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</w:p>
    <w:p w:rsidR="009D00D9" w:rsidRDefault="00F5196B" w:rsidP="00F519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район Республики Башкортостан об установлении запрета или ограничения времени на розничную продажу алкогольной продукции на территории села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</w:t>
      </w:r>
      <w:r w:rsidR="009D00D9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9D00D9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</w:t>
      </w:r>
    </w:p>
    <w:p w:rsidR="00F5196B" w:rsidRPr="00F5196B" w:rsidRDefault="009D00D9" w:rsidP="00F519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18:00до 21:00 </w:t>
      </w:r>
      <w:r w:rsidR="00F46AC6">
        <w:rPr>
          <w:rFonts w:ascii="Times New Roman" w:eastAsia="Calibri" w:hAnsi="Times New Roman" w:cs="Times New Roman"/>
          <w:sz w:val="28"/>
          <w:szCs w:val="28"/>
        </w:rPr>
        <w:t xml:space="preserve"> на 2 месяца</w:t>
      </w: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C94A95" w:rsidP="00F519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 опроса: с 16 февраля 2026 года</w:t>
      </w:r>
      <w:r w:rsidR="00F5196B" w:rsidRPr="00F5196B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25 февраля 2026</w:t>
      </w:r>
      <w:r w:rsidR="00F5196B" w:rsidRPr="00F5196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Место проведения опроса: РБ,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район, село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045"/>
        <w:gridCol w:w="1385"/>
        <w:gridCol w:w="2098"/>
        <w:gridCol w:w="1134"/>
        <w:gridCol w:w="851"/>
        <w:gridCol w:w="709"/>
        <w:gridCol w:w="1417"/>
      </w:tblGrid>
      <w:tr w:rsidR="00F5196B" w:rsidRPr="00F5196B" w:rsidTr="00127877"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9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5196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F5196B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4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96B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38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96B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098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96B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134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96B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96B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96B">
              <w:rPr>
                <w:rFonts w:ascii="Times New Roman" w:eastAsia="Calibri" w:hAnsi="Times New Roman" w:cs="Times New Roman"/>
                <w:sz w:val="28"/>
                <w:szCs w:val="28"/>
              </w:rPr>
              <w:t>Против</w:t>
            </w:r>
          </w:p>
        </w:tc>
        <w:tc>
          <w:tcPr>
            <w:tcW w:w="1417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96B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</w:tr>
      <w:tr w:rsidR="00F5196B" w:rsidRPr="00F5196B" w:rsidTr="00127877"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96B" w:rsidRPr="00F5196B" w:rsidTr="00127877"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96B" w:rsidRPr="00F5196B" w:rsidTr="00127877"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96B" w:rsidRPr="00F5196B" w:rsidTr="00127877"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96B" w:rsidRPr="00F5196B" w:rsidTr="00127877"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96B" w:rsidRPr="00F5196B" w:rsidTr="00127877"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96B" w:rsidRPr="00F5196B" w:rsidTr="00127877"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96B" w:rsidRPr="00F5196B" w:rsidTr="00127877"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96B" w:rsidRPr="00F5196B" w:rsidTr="00127877"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96B" w:rsidRPr="00F5196B" w:rsidTr="00127877"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96B" w:rsidRPr="00F5196B" w:rsidTr="00127877"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96B" w:rsidRPr="00F5196B" w:rsidTr="00127877"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196B" w:rsidRPr="00F5196B" w:rsidRDefault="00F5196B" w:rsidP="00F5196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F3FE7" w:rsidRDefault="00CF3FE7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F2EDF" w:rsidRDefault="009F2EDF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F2EDF" w:rsidRDefault="009F2EDF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к решению Совета сельского поселения </w:t>
      </w: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от 02 февраля 2026 года № 139</w:t>
      </w:r>
    </w:p>
    <w:p w:rsidR="00C94A95" w:rsidRDefault="00C94A95" w:rsidP="00F519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Методика</w:t>
      </w:r>
    </w:p>
    <w:p w:rsidR="00F5196B" w:rsidRPr="00F5196B" w:rsidRDefault="00F5196B" w:rsidP="00F519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проведения опроса граждан об установлении запрета или ограничения времени на розничную продажу алкогольной продукции на территории села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Салававтский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район Республики Башкортостан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1.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Общие положения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1.1.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 xml:space="preserve"> Настоящая методика проведения опроса граждан (далее – Методика), разработана в целях изучения общественного мнения населения об установлении запрета или ограничения времени на розничную продажу алкогольной продукции на территории села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район Республики Башкортостан.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1.2.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Опрос граждан проводится: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- по вопросу «Об установлении запрета или ограничения времени на розничную продажу алкогольной продукции на территории села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район Республики Башкортостан».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1.3.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 xml:space="preserve">Организатором проведения опроса граждан является администрация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1.4.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 xml:space="preserve">Организатор проведения опроса граждан па основании решения Совета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от 02 февраля 2026 года № 139 «О проведении опроса мнения населения об установлении запрета или ограничения времени на розничную продажу алкогольной продукции»: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организует проведение опроса граждан;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устанавливает дату и время проведения опроса граждан;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проводит опрос граждан;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подводит итоги проведенного опроса граждан;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осуществляет иные полномочия в соответствии с настоящей Методикой.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1.5.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 xml:space="preserve">Опрос граждан проводится на всей территории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 сельсовет муниципального района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1.6.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 xml:space="preserve">В опросе граждан имеют право участвовать жители села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обладающие избирательным </w:t>
      </w:r>
      <w:r w:rsidRPr="00F5196B">
        <w:rPr>
          <w:rFonts w:ascii="Times New Roman" w:eastAsia="Calibri" w:hAnsi="Times New Roman" w:cs="Times New Roman"/>
          <w:sz w:val="28"/>
          <w:szCs w:val="28"/>
        </w:rPr>
        <w:lastRenderedPageBreak/>
        <w:t>правом и постоянно проживающие в границах территории, на которой проводится опрос.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1.7.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1.8.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Подготовка, проведение и подведение результатов опроса граждан основываются на принципах открытости, гласности</w:t>
      </w:r>
      <w:proofErr w:type="gramStart"/>
      <w:r w:rsidRPr="00F5196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5196B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F5196B">
        <w:rPr>
          <w:rFonts w:ascii="Times New Roman" w:eastAsia="Calibri" w:hAnsi="Times New Roman" w:cs="Times New Roman"/>
          <w:sz w:val="28"/>
          <w:szCs w:val="28"/>
        </w:rPr>
        <w:t>бъективности письменного учета результатов опроса и возможности их проверки.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1.9.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 xml:space="preserve">Мнение граждан, проживающих на территории села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район Республики Башкортостан, выявленное в ходе проведения опроса, носит для органов местного самоуправления рекомендательный характер.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1.10.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Содержание вопроса, выносимого на ОБСУЖДЕНИЕ, не должно противоречить действующему законодательству и муниципальным правовым актам.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2. Порядок назначения опроса граждан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2.1.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Опрос граждан проводится методом: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 анкетирования, в течение установленного периода с обобщением полученных данных;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2.2.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Анкетирование, поименное голосование проводятся по опросным листам в пунктах проведения опроса и (или) по месту жительства участников опроса.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2.3.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 xml:space="preserve">Опрос граждан проводится по инициативе администрация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район Республики Башкортостан.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2.4.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 xml:space="preserve">Решение о назначении опроса граждан принимается Советом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сельсове</w:t>
      </w:r>
      <w:r w:rsidR="00C94A95">
        <w:rPr>
          <w:rFonts w:ascii="Times New Roman" w:eastAsia="Calibri" w:hAnsi="Times New Roman" w:cs="Times New Roman"/>
          <w:sz w:val="28"/>
          <w:szCs w:val="28"/>
        </w:rPr>
        <w:t xml:space="preserve">т муниципального района  </w:t>
      </w:r>
      <w:proofErr w:type="spellStart"/>
      <w:r w:rsidR="00C94A95">
        <w:rPr>
          <w:rFonts w:ascii="Times New Roman" w:eastAsia="Calibri" w:hAnsi="Times New Roman" w:cs="Times New Roman"/>
          <w:sz w:val="28"/>
          <w:szCs w:val="28"/>
        </w:rPr>
        <w:t>Салава</w:t>
      </w:r>
      <w:r w:rsidRPr="00F5196B">
        <w:rPr>
          <w:rFonts w:ascii="Times New Roman" w:eastAsia="Calibri" w:hAnsi="Times New Roman" w:cs="Times New Roman"/>
          <w:sz w:val="28"/>
          <w:szCs w:val="28"/>
        </w:rPr>
        <w:t>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район Республики Башкортостан.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В решении о назначении опроса граждан устанавливаются;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обоснование необходимости проведения опроса;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инициатор проведения опроса;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дата и сроки проведения опроса (в случае, если опрос проводится в течение нескольких дней):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территория проведения опроса;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формулировка вопроса, выносимого на опрос;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методика проведения опроса;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форма опросного листа;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минимальная численность жителей населенного пункта, участвующих в опросе;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состав комиссии по проведению опроса;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дата первого заседания комиссии и место нахождения комиссии.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2.5.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 xml:space="preserve">Жители села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район Республики Башкортостан, </w:t>
      </w:r>
      <w:r w:rsidRPr="00F5196B">
        <w:rPr>
          <w:rFonts w:ascii="Times New Roman" w:eastAsia="Calibri" w:hAnsi="Times New Roman" w:cs="Times New Roman"/>
          <w:sz w:val="28"/>
          <w:szCs w:val="28"/>
        </w:rPr>
        <w:lastRenderedPageBreak/>
        <w:t>должны быть проинформированы о принятии решения о проведении опроса граждан за 10 дней до начала опроса.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3. Порядок проведения опроса граждан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3.1.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Подготовку проведения опроса осуществляет комиссия по проведению опроса (далее - Комиссия).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3.2.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>Минимальная численность членов Комиссии должна быть не менее 5 человек.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3.3.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  <w:t xml:space="preserve">В состав Комиссии в обязательном порядке включаются  представители администрации и Совета депутатов сельского поселения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район Республики Башкортостан, а также представители общественности территории, на которой проводится опрос.</w:t>
      </w: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к решению Совета сельского поселения </w:t>
      </w: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 сельсовет</w:t>
      </w: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от  02 февраля 2026 года № 139</w:t>
      </w: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>Состав комиссии</w:t>
      </w:r>
    </w:p>
    <w:p w:rsidR="00F5196B" w:rsidRPr="00F5196B" w:rsidRDefault="00F5196B" w:rsidP="00F519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по проведению опроса граждан об установлении запрета или ограничения времени на розничную продажу алкогольной продукции на территории 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F519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Галиуллин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Замир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Бозамирови</w:t>
      </w:r>
      <w:proofErr w:type="gramStart"/>
      <w:r w:rsidRPr="00F5196B">
        <w:rPr>
          <w:rFonts w:ascii="Times New Roman" w:eastAsia="Calibri" w:hAnsi="Times New Roman" w:cs="Times New Roman"/>
          <w:sz w:val="28"/>
          <w:szCs w:val="28"/>
        </w:rPr>
        <w:t>ч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глава СП</w:t>
      </w:r>
    </w:p>
    <w:p w:rsidR="00F5196B" w:rsidRPr="00F5196B" w:rsidRDefault="00F5196B" w:rsidP="00F519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Идрисова Лилия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Марсовн</w:t>
      </w:r>
      <w:proofErr w:type="gramStart"/>
      <w:r w:rsidRPr="00F5196B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депутат округа №2, председатель женсовета. </w:t>
      </w:r>
    </w:p>
    <w:p w:rsidR="00F5196B" w:rsidRPr="00F5196B" w:rsidRDefault="00F5196B" w:rsidP="00F519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Хайретдинова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Л.Х. – директор музея Рами Гарипова</w:t>
      </w:r>
    </w:p>
    <w:p w:rsidR="00F5196B" w:rsidRPr="00F5196B" w:rsidRDefault="00F5196B" w:rsidP="00F519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Шигапова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Лена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Фаритовна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– депутат округа № 3 </w:t>
      </w:r>
    </w:p>
    <w:p w:rsidR="00F5196B" w:rsidRPr="00F5196B" w:rsidRDefault="00F5196B" w:rsidP="00F519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Галиуллина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Лиана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Булатовн</w:t>
      </w:r>
      <w:proofErr w:type="gramStart"/>
      <w:r w:rsidRPr="00F5196B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депутат округа № 5, заведующая садиком</w:t>
      </w:r>
    </w:p>
    <w:p w:rsidR="00F5196B" w:rsidRPr="00F5196B" w:rsidRDefault="00F5196B" w:rsidP="00F519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Мигранова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З.И. -директор СМФК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Аркауловского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СДК</w:t>
      </w:r>
      <w:r w:rsidRPr="00F5196B">
        <w:rPr>
          <w:rFonts w:ascii="Times New Roman" w:eastAsia="Calibri" w:hAnsi="Times New Roman" w:cs="Times New Roman"/>
          <w:sz w:val="28"/>
          <w:szCs w:val="28"/>
        </w:rPr>
        <w:tab/>
      </w:r>
    </w:p>
    <w:p w:rsidR="00F5196B" w:rsidRPr="00F5196B" w:rsidRDefault="00F5196B" w:rsidP="00F519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Абдуллина З.С. – управляющий делами СП </w:t>
      </w:r>
      <w:proofErr w:type="spellStart"/>
      <w:r w:rsidRPr="00F5196B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F5196B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F5196B">
        <w:rPr>
          <w:rFonts w:ascii="Times New Roman" w:eastAsia="Calibri" w:hAnsi="Times New Roman" w:cs="Times New Roman"/>
          <w:b/>
        </w:rPr>
        <w:t xml:space="preserve"> </w:t>
      </w: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D1FAF" w:rsidRPr="007804B5" w:rsidRDefault="003D1FAF" w:rsidP="007804B5"/>
    <w:sectPr w:rsidR="003D1FAF" w:rsidRPr="007804B5" w:rsidSect="00CF3F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222AE"/>
    <w:multiLevelType w:val="hybridMultilevel"/>
    <w:tmpl w:val="44A60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1"/>
    <w:rsid w:val="000B6151"/>
    <w:rsid w:val="003D1FAF"/>
    <w:rsid w:val="004763C4"/>
    <w:rsid w:val="004C3AEC"/>
    <w:rsid w:val="007436BC"/>
    <w:rsid w:val="007804B5"/>
    <w:rsid w:val="009D00D9"/>
    <w:rsid w:val="009F2EDF"/>
    <w:rsid w:val="00C94A95"/>
    <w:rsid w:val="00CF3FE7"/>
    <w:rsid w:val="00F22197"/>
    <w:rsid w:val="00F46AC6"/>
    <w:rsid w:val="00F5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5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5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il.yandex.ru/re.jsx?h=a,hBbGQZioAj0mIpAt4goPxg&amp;l=aHR0cDovL3NwYXJrYXVsLnJ1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13</cp:revision>
  <cp:lastPrinted>2026-03-12T10:40:00Z</cp:lastPrinted>
  <dcterms:created xsi:type="dcterms:W3CDTF">2026-02-24T11:55:00Z</dcterms:created>
  <dcterms:modified xsi:type="dcterms:W3CDTF">2026-03-12T11:29:00Z</dcterms:modified>
</cp:coreProperties>
</file>